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02" w:rsidRDefault="00775C02" w:rsidP="00F21019">
      <w:pPr>
        <w:ind w:left="5670"/>
      </w:pPr>
    </w:p>
    <w:p w:rsidR="00F21019" w:rsidRPr="00B44877" w:rsidRDefault="00F21019" w:rsidP="00F21019">
      <w:pPr>
        <w:ind w:left="5670"/>
      </w:pPr>
      <w:bookmarkStart w:id="0" w:name="_GoBack"/>
      <w:bookmarkEnd w:id="0"/>
      <w:r w:rsidRPr="00B44877">
        <w:t xml:space="preserve">Приложение </w:t>
      </w:r>
    </w:p>
    <w:p w:rsidR="00F21019" w:rsidRPr="00B44877" w:rsidRDefault="00F21019" w:rsidP="00F21019">
      <w:pPr>
        <w:ind w:left="5670"/>
      </w:pPr>
      <w:r w:rsidRPr="00B44877">
        <w:t>к проекту решения Совета депутатов муниципального округа</w:t>
      </w:r>
      <w:r w:rsidRPr="00B44877">
        <w:rPr>
          <w:i/>
        </w:rPr>
        <w:t xml:space="preserve"> </w:t>
      </w:r>
      <w:r w:rsidRPr="00B44877">
        <w:t>Крылатское</w:t>
      </w:r>
    </w:p>
    <w:p w:rsidR="00F21019" w:rsidRPr="00B44877" w:rsidRDefault="00610706" w:rsidP="00F21019">
      <w:pPr>
        <w:ind w:left="5670"/>
      </w:pPr>
      <w:r>
        <w:t>от «___»___________</w:t>
      </w:r>
      <w:r w:rsidR="00F21019" w:rsidRPr="00B44877">
        <w:t>201</w:t>
      </w:r>
      <w:r w:rsidR="00F21019">
        <w:t>6 г.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на официальном сайте</w:t>
      </w:r>
      <w:r w:rsidR="00F21019">
        <w:rPr>
          <w:b/>
          <w:sz w:val="28"/>
          <w:szCs w:val="28"/>
        </w:rPr>
        <w:t xml:space="preserve"> администрации </w:t>
      </w:r>
      <w:r w:rsidRPr="00D26884">
        <w:rPr>
          <w:b/>
          <w:sz w:val="28"/>
          <w:szCs w:val="28"/>
        </w:rPr>
        <w:t xml:space="preserve"> </w:t>
      </w:r>
      <w:r w:rsidR="005800E2" w:rsidRPr="00F21019">
        <w:rPr>
          <w:b/>
          <w:sz w:val="28"/>
          <w:szCs w:val="28"/>
        </w:rPr>
        <w:t>муниципального округа</w:t>
      </w:r>
      <w:r w:rsidR="00F21019" w:rsidRPr="00F21019">
        <w:rPr>
          <w:b/>
          <w:sz w:val="28"/>
          <w:szCs w:val="28"/>
        </w:rPr>
        <w:t xml:space="preserve"> Крылатское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423D4">
      <w:pPr>
        <w:jc w:val="center"/>
        <w:rPr>
          <w:sz w:val="28"/>
          <w:szCs w:val="28"/>
        </w:rPr>
      </w:pPr>
    </w:p>
    <w:p w:rsidR="00D26884" w:rsidRDefault="002A2F4C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F21019">
        <w:rPr>
          <w:sz w:val="28"/>
          <w:szCs w:val="28"/>
        </w:rPr>
        <w:t>администрации</w:t>
      </w:r>
      <w:r w:rsidR="009C6A64">
        <w:rPr>
          <w:sz w:val="28"/>
          <w:szCs w:val="28"/>
        </w:rPr>
        <w:t xml:space="preserve"> муниципального округа Крылатское</w:t>
      </w:r>
      <w:r w:rsidR="00F21019">
        <w:rPr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</w:t>
      </w:r>
      <w:r w:rsidR="0076523A">
        <w:rPr>
          <w:sz w:val="28"/>
          <w:szCs w:val="28"/>
        </w:rPr>
        <w:t>ещающих муниципальные должности</w:t>
      </w:r>
      <w:r w:rsidR="00460ECE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0A48B5" w:rsidRPr="000A48B5">
        <w:rPr>
          <w:sz w:val="28"/>
          <w:szCs w:val="28"/>
        </w:rPr>
        <w:t xml:space="preserve">муниципальным служащим </w:t>
      </w:r>
      <w:r w:rsidR="00672598" w:rsidRPr="000A48B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72598" w:rsidRPr="000A48B5">
        <w:rPr>
          <w:sz w:val="28"/>
          <w:szCs w:val="28"/>
        </w:rPr>
        <w:t xml:space="preserve">муниципального округа </w:t>
      </w:r>
      <w:r w:rsidR="000A48B5" w:rsidRPr="000A48B5">
        <w:rPr>
          <w:sz w:val="28"/>
          <w:szCs w:val="28"/>
        </w:rPr>
        <w:t>Крылатское</w:t>
      </w:r>
      <w:r w:rsidR="00E52918" w:rsidRPr="000A48B5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0A48B5">
        <w:rPr>
          <w:sz w:val="28"/>
          <w:szCs w:val="28"/>
        </w:rPr>
        <w:t>.</w:t>
      </w:r>
    </w:p>
    <w:p w:rsidR="00673252" w:rsidRPr="004A0E67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0A48B5" w:rsidRPr="000A48B5">
        <w:rPr>
          <w:bCs/>
          <w:sz w:val="28"/>
          <w:szCs w:val="28"/>
        </w:rPr>
        <w:t>М</w:t>
      </w:r>
      <w:r w:rsidR="00E52918" w:rsidRPr="000A48B5">
        <w:rPr>
          <w:sz w:val="28"/>
          <w:szCs w:val="28"/>
        </w:rPr>
        <w:t>униципальный служащий по кадровой работе</w:t>
      </w:r>
      <w:r w:rsidR="00673252" w:rsidRPr="000A48B5">
        <w:rPr>
          <w:sz w:val="28"/>
          <w:szCs w:val="28"/>
        </w:rPr>
        <w:t>:</w:t>
      </w:r>
    </w:p>
    <w:p w:rsidR="00673252" w:rsidRDefault="00821A3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8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0A48B5" w:rsidRPr="000A48B5">
        <w:rPr>
          <w:bCs/>
          <w:sz w:val="28"/>
          <w:szCs w:val="28"/>
        </w:rPr>
        <w:t>М</w:t>
      </w:r>
      <w:r w:rsidR="00E52918" w:rsidRPr="000A48B5">
        <w:rPr>
          <w:sz w:val="28"/>
          <w:szCs w:val="28"/>
        </w:rPr>
        <w:t>униципальный служащий</w:t>
      </w:r>
      <w:r w:rsidR="00E52918" w:rsidRPr="00E52918">
        <w:rPr>
          <w:i/>
          <w:sz w:val="28"/>
          <w:szCs w:val="28"/>
        </w:rPr>
        <w:t xml:space="preserve"> </w:t>
      </w:r>
      <w:r w:rsidR="00E52918" w:rsidRPr="000A48B5">
        <w:rPr>
          <w:sz w:val="28"/>
          <w:szCs w:val="28"/>
        </w:rPr>
        <w:t>по кадровой работе</w:t>
      </w:r>
      <w:r w:rsidRPr="000A48B5">
        <w:rPr>
          <w:sz w:val="28"/>
          <w:szCs w:val="28"/>
        </w:rPr>
        <w:t xml:space="preserve">, </w:t>
      </w:r>
      <w:r w:rsidR="00E52918" w:rsidRPr="000A48B5">
        <w:rPr>
          <w:sz w:val="28"/>
          <w:szCs w:val="28"/>
        </w:rPr>
        <w:t>обеспечивающий</w:t>
      </w:r>
      <w:r w:rsidRPr="000A48B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1308C4">
      <w:headerReference w:type="default" r:id="rId9"/>
      <w:pgSz w:w="11906" w:h="16838"/>
      <w:pgMar w:top="709" w:right="850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BA" w:rsidRDefault="00F87ABA" w:rsidP="00285CBF">
      <w:r>
        <w:separator/>
      </w:r>
    </w:p>
  </w:endnote>
  <w:endnote w:type="continuationSeparator" w:id="1">
    <w:p w:rsidR="00F87ABA" w:rsidRDefault="00F87ABA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BA" w:rsidRDefault="00F87ABA" w:rsidP="00285CBF">
      <w:r>
        <w:separator/>
      </w:r>
    </w:p>
  </w:footnote>
  <w:footnote w:type="continuationSeparator" w:id="1">
    <w:p w:rsidR="00F87ABA" w:rsidRDefault="00F87ABA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F06179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EF2D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6FEC"/>
    <w:multiLevelType w:val="hybridMultilevel"/>
    <w:tmpl w:val="865A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43F7F"/>
    <w:rsid w:val="00063397"/>
    <w:rsid w:val="000856DA"/>
    <w:rsid w:val="000A48B5"/>
    <w:rsid w:val="000A6808"/>
    <w:rsid w:val="000C4E5B"/>
    <w:rsid w:val="000D5BF5"/>
    <w:rsid w:val="000E2824"/>
    <w:rsid w:val="000F3036"/>
    <w:rsid w:val="00102AE3"/>
    <w:rsid w:val="0011630D"/>
    <w:rsid w:val="00127D04"/>
    <w:rsid w:val="001308C4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37B45"/>
    <w:rsid w:val="002559F1"/>
    <w:rsid w:val="0027389C"/>
    <w:rsid w:val="00285CBF"/>
    <w:rsid w:val="00291BB8"/>
    <w:rsid w:val="00296A08"/>
    <w:rsid w:val="002A2F4C"/>
    <w:rsid w:val="002A5C4C"/>
    <w:rsid w:val="002C139D"/>
    <w:rsid w:val="00325ADE"/>
    <w:rsid w:val="00356D4E"/>
    <w:rsid w:val="00365309"/>
    <w:rsid w:val="003912AA"/>
    <w:rsid w:val="003A017A"/>
    <w:rsid w:val="003C1DFB"/>
    <w:rsid w:val="003F357A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423D4"/>
    <w:rsid w:val="005800E2"/>
    <w:rsid w:val="005859EF"/>
    <w:rsid w:val="005A38FB"/>
    <w:rsid w:val="005B7387"/>
    <w:rsid w:val="005F3753"/>
    <w:rsid w:val="00610706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24AC3"/>
    <w:rsid w:val="00733A03"/>
    <w:rsid w:val="007463B0"/>
    <w:rsid w:val="00754C8D"/>
    <w:rsid w:val="007637D5"/>
    <w:rsid w:val="0076523A"/>
    <w:rsid w:val="00775C02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39BC"/>
    <w:rsid w:val="00917214"/>
    <w:rsid w:val="0093110C"/>
    <w:rsid w:val="009530E9"/>
    <w:rsid w:val="00961986"/>
    <w:rsid w:val="009668C5"/>
    <w:rsid w:val="00984C4B"/>
    <w:rsid w:val="00991F0F"/>
    <w:rsid w:val="009B2109"/>
    <w:rsid w:val="009C6A64"/>
    <w:rsid w:val="009E1D1B"/>
    <w:rsid w:val="009E2E0B"/>
    <w:rsid w:val="00A0575D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30314"/>
    <w:rsid w:val="00C42E83"/>
    <w:rsid w:val="00C6333F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017C"/>
    <w:rsid w:val="00D7178A"/>
    <w:rsid w:val="00D802C6"/>
    <w:rsid w:val="00DA266C"/>
    <w:rsid w:val="00DB1164"/>
    <w:rsid w:val="00DC6DAA"/>
    <w:rsid w:val="00E00606"/>
    <w:rsid w:val="00E034CD"/>
    <w:rsid w:val="00E122EC"/>
    <w:rsid w:val="00E13CDA"/>
    <w:rsid w:val="00E14FE6"/>
    <w:rsid w:val="00E1725F"/>
    <w:rsid w:val="00E327AE"/>
    <w:rsid w:val="00E34584"/>
    <w:rsid w:val="00E45D46"/>
    <w:rsid w:val="00E52918"/>
    <w:rsid w:val="00E74994"/>
    <w:rsid w:val="00E8498B"/>
    <w:rsid w:val="00E93536"/>
    <w:rsid w:val="00EA676D"/>
    <w:rsid w:val="00EB4C1D"/>
    <w:rsid w:val="00ED3088"/>
    <w:rsid w:val="00EF2D1D"/>
    <w:rsid w:val="00F06179"/>
    <w:rsid w:val="00F072DD"/>
    <w:rsid w:val="00F21019"/>
    <w:rsid w:val="00F2154C"/>
    <w:rsid w:val="00F87ABA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3A0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33A0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33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3A0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33A0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3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3A0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33A0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33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3A0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33A0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3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50B8-F218-470B-91BC-CFA1982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2016-03-28T09:16:00Z</cp:lastPrinted>
  <dcterms:created xsi:type="dcterms:W3CDTF">2016-03-31T08:40:00Z</dcterms:created>
  <dcterms:modified xsi:type="dcterms:W3CDTF">2016-03-31T08:40:00Z</dcterms:modified>
</cp:coreProperties>
</file>